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598DA" w14:textId="77777777" w:rsidR="00655B54" w:rsidRDefault="00655B54" w:rsidP="00655B54">
      <w:pPr>
        <w:autoSpaceDE w:val="0"/>
        <w:autoSpaceDN w:val="0"/>
        <w:adjustRightInd w:val="0"/>
        <w:rPr>
          <w:rFonts w:cs="Times-Bold"/>
          <w:b/>
          <w:bCs/>
        </w:rPr>
      </w:pPr>
    </w:p>
    <w:p w14:paraId="2E55AF06" w14:textId="77777777" w:rsidR="00655B54" w:rsidRDefault="00655B54" w:rsidP="00655B54">
      <w:pPr>
        <w:autoSpaceDE w:val="0"/>
        <w:autoSpaceDN w:val="0"/>
        <w:adjustRightInd w:val="0"/>
        <w:jc w:val="center"/>
        <w:rPr>
          <w:rFonts w:cs="Times-Bold"/>
          <w:b/>
          <w:bCs/>
          <w:spacing w:val="38"/>
          <w:sz w:val="28"/>
          <w:szCs w:val="28"/>
        </w:rPr>
      </w:pPr>
      <w:r>
        <w:rPr>
          <w:rFonts w:cs="Times-Bold"/>
          <w:b/>
          <w:bCs/>
          <w:spacing w:val="38"/>
          <w:sz w:val="28"/>
          <w:szCs w:val="28"/>
        </w:rPr>
        <w:t>IZJAVA O NEKAŽNJAVANJU</w:t>
      </w:r>
    </w:p>
    <w:p w14:paraId="28284C21" w14:textId="77777777" w:rsidR="00655B54" w:rsidRDefault="00655B54" w:rsidP="00655B54">
      <w:pPr>
        <w:autoSpaceDE w:val="0"/>
        <w:autoSpaceDN w:val="0"/>
        <w:adjustRightInd w:val="0"/>
        <w:jc w:val="center"/>
        <w:rPr>
          <w:rFonts w:cs="Times-Bold"/>
          <w:b/>
          <w:bCs/>
          <w:sz w:val="28"/>
          <w:szCs w:val="28"/>
        </w:rPr>
      </w:pPr>
    </w:p>
    <w:p w14:paraId="2CFD4463" w14:textId="77777777" w:rsidR="00655B54" w:rsidRDefault="00655B54" w:rsidP="00655B54">
      <w:pPr>
        <w:autoSpaceDE w:val="0"/>
        <w:autoSpaceDN w:val="0"/>
        <w:adjustRightInd w:val="0"/>
        <w:jc w:val="center"/>
        <w:rPr>
          <w:rFonts w:cs="Times-Roman"/>
        </w:rPr>
      </w:pPr>
      <w:r>
        <w:rPr>
          <w:rFonts w:cs="Times-Roman"/>
          <w:sz w:val="24"/>
          <w:szCs w:val="24"/>
        </w:rPr>
        <w:t>kojom ja _______________________________iz ___________________________________</w:t>
      </w:r>
      <w:r>
        <w:rPr>
          <w:rFonts w:cs="Times-Roman"/>
        </w:rPr>
        <w:t xml:space="preserve">                             (ime i prezime)                                             (adresa stanovanja)</w:t>
      </w:r>
    </w:p>
    <w:p w14:paraId="0B355EDD" w14:textId="77777777" w:rsidR="00655B54" w:rsidRDefault="00655B54" w:rsidP="00655B54">
      <w:pPr>
        <w:autoSpaceDE w:val="0"/>
        <w:autoSpaceDN w:val="0"/>
        <w:adjustRightInd w:val="0"/>
        <w:jc w:val="center"/>
        <w:rPr>
          <w:rFonts w:cs="Times-Roman"/>
        </w:rPr>
      </w:pPr>
    </w:p>
    <w:p w14:paraId="1984F00C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>broj osobne iskaznice _______________ izdane od__________________________________</w:t>
      </w:r>
    </w:p>
    <w:p w14:paraId="1BF9B2D6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</w:p>
    <w:p w14:paraId="554E713D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kao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lan upravnog, upravlja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 xml:space="preserve">kog ili nadzornog tijela imam ovlasti zastupanja, donošenja odluka ili nadzora gospodarskog subjekta </w:t>
      </w:r>
    </w:p>
    <w:p w14:paraId="3D5B2586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</w:rPr>
      </w:pPr>
    </w:p>
    <w:p w14:paraId="6CBB62E3" w14:textId="77777777" w:rsidR="00655B54" w:rsidRDefault="00655B54" w:rsidP="00655B54">
      <w:pPr>
        <w:autoSpaceDE w:val="0"/>
        <w:autoSpaceDN w:val="0"/>
        <w:adjustRightInd w:val="0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__________________________________________________________________________ (naziv i adresa gospodarskog subjekta, OIB)</w:t>
      </w:r>
    </w:p>
    <w:p w14:paraId="6BCD9D2B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</w:p>
    <w:p w14:paraId="4A135A74" w14:textId="77777777" w:rsidR="00655B54" w:rsidRDefault="00655B54" w:rsidP="00655B54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___________________________________________________________________________</w:t>
      </w:r>
    </w:p>
    <w:p w14:paraId="6381FA44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</w:p>
    <w:p w14:paraId="0C6AF2A6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pod materijalnom i kaznenom odgovornošću izjavljujem za sebe i za gospodarski subjekt, da protiv mene osobno niti protiv gospodarskog subjekta kojeg zastupam nije izrečena pravomoćna osuđujuća presuda za jedno ili više sljedećih kaznenih djela:</w:t>
      </w:r>
    </w:p>
    <w:p w14:paraId="7DEB8C03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a) sudjelovanje u zločinačkoj organizaciji, na temelju</w:t>
      </w:r>
    </w:p>
    <w:p w14:paraId="50675AC1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– članka 328. (zločinačko udruženje) i članka 329. (počinjenje kaznenog djela u sastavu zločinačkog udruženja) Kaznenog zakona</w:t>
      </w:r>
    </w:p>
    <w:p w14:paraId="28118E22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– članka 333. (udruživanje za počinjenje kaznenih djela), iz Kaznenog zakona (»Narodne novine«, br. 110/97., 27/98., 50/00., 129/00., 51/01., 111/03., 190/03., 105/04., 84/05., 71/06., 110/07., 152/08., 57/11., 77/11. i 143/12.)</w:t>
      </w:r>
    </w:p>
    <w:p w14:paraId="44867708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b) korupciju, na temelju</w:t>
      </w:r>
    </w:p>
    <w:p w14:paraId="75914F16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–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14:paraId="6293EF62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–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</w:t>
      </w:r>
    </w:p>
    <w:p w14:paraId="60536E1F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c) prijevaru, na temelju</w:t>
      </w:r>
    </w:p>
    <w:p w14:paraId="7BB48E33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– članka 236. (prijevara), članka 247. (prijevara u gospodarskom poslovanju), članka 256. (utaja poreza ili carine) i članka 258. (subvencijska prijevara) Kaznenog zakona – 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14:paraId="58C02CCB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d) terorizam ili kaznena djela povezana s terorističkim aktivnostima, na temelju</w:t>
      </w:r>
    </w:p>
    <w:p w14:paraId="5F8341BC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– članka 97. (terorizam), članka 99. (javno poticanje na terorizam), članka 100. (novačenje za</w:t>
      </w:r>
    </w:p>
    <w:p w14:paraId="497DA8E8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terorizam), članka 101. (obuka za terorizam) i članka 102. (terorističko udruženje) Kaznenog zakona </w:t>
      </w:r>
    </w:p>
    <w:p w14:paraId="74C59D6D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>– 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14:paraId="5C3553EF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e) pranje novca ili financiranje terorizma, na temelju</w:t>
      </w:r>
    </w:p>
    <w:p w14:paraId="04E1E30D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–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 xml:space="preserve">lanka 98. (financiranje terorizma) i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 xml:space="preserve">lanka 265. (pranje novca) Kaznenog zakona –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lanka 279. (pranje novca) iz Kaznenog zakona (»Narodne novine«, br. 110/97., 27/98., 50/00., 129/00., 51/01., 111/03., 190/03., 105/04., 84/05., 71/06., 110/07., 152/08., 57/11., 77/11. i 143/12.)</w:t>
      </w:r>
    </w:p>
    <w:p w14:paraId="68D01A6D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>f) dje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ji rad ili druge oblike trgovanja ljudima, na temelju</w:t>
      </w:r>
    </w:p>
    <w:p w14:paraId="1292A3FD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–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lanka 106. (trgovanje ljudima) Kaznenog zakona</w:t>
      </w:r>
    </w:p>
    <w:p w14:paraId="1EA9D2F7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–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lanka 175. (trgovanje ljudima i ropstvo) iz Kaznenog zakona (»Narodne novine«, br. 110/97., 27/98., 50/00., 129/00., 51/01., 111/03., 190/03., 105/04., 84/05., 71/06., 110/07., 152/08., 57/11., 77/11. i 143/12.) .), ili</w:t>
      </w:r>
    </w:p>
    <w:p w14:paraId="740F0E17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2. je gospodarski subjekt koji nema poslovni nastane u Republici Hrvatskoj ili osoba koja je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lan upravnog, upravlja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kog ili nadzornog tijela ili ima ovlasti zastupanja, donošenja odluka ili nadzora toga gospodarskog subjekta i koja nije državljanin Republike Hrvatske pravomo</w:t>
      </w:r>
      <w:r>
        <w:rPr>
          <w:rFonts w:cs="TTE2t00"/>
          <w:sz w:val="24"/>
          <w:szCs w:val="24"/>
        </w:rPr>
        <w:t>ć</w:t>
      </w:r>
      <w:r>
        <w:rPr>
          <w:rFonts w:cs="Times-Roman"/>
          <w:sz w:val="24"/>
          <w:szCs w:val="24"/>
        </w:rPr>
        <w:t>nom presudom osu</w:t>
      </w:r>
      <w:r>
        <w:rPr>
          <w:rFonts w:cs="TTE2t00"/>
          <w:sz w:val="24"/>
          <w:szCs w:val="24"/>
        </w:rPr>
        <w:t>đ</w:t>
      </w:r>
      <w:r>
        <w:rPr>
          <w:rFonts w:cs="Times-Roman"/>
          <w:sz w:val="24"/>
          <w:szCs w:val="24"/>
        </w:rPr>
        <w:t>ena za kaznena djela iz to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ke 1. pod t</w:t>
      </w:r>
      <w:r>
        <w:rPr>
          <w:rFonts w:cs="TTE2t00"/>
          <w:sz w:val="24"/>
          <w:szCs w:val="24"/>
        </w:rPr>
        <w:t>o</w:t>
      </w:r>
      <w:r>
        <w:rPr>
          <w:rFonts w:cs="Times-Roman"/>
          <w:sz w:val="24"/>
          <w:szCs w:val="24"/>
        </w:rPr>
        <w:t>čaka od a) do f) ovoga stavka i za odgovaraju</w:t>
      </w:r>
      <w:r>
        <w:rPr>
          <w:rFonts w:cs="TTE2t00"/>
          <w:sz w:val="24"/>
          <w:szCs w:val="24"/>
        </w:rPr>
        <w:t>ć</w:t>
      </w:r>
      <w:r>
        <w:rPr>
          <w:rFonts w:cs="Times-Roman"/>
          <w:sz w:val="24"/>
          <w:szCs w:val="24"/>
        </w:rPr>
        <w:t xml:space="preserve">a kaznena djela koja, prema nacionalnim propisima države poslovnog nastane gospodarskog subjekta, odnosno države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iji je osoba državljanin, obuhva</w:t>
      </w:r>
      <w:r>
        <w:rPr>
          <w:rFonts w:cs="TTE2t00"/>
          <w:sz w:val="24"/>
          <w:szCs w:val="24"/>
        </w:rPr>
        <w:t>ć</w:t>
      </w:r>
      <w:r>
        <w:rPr>
          <w:rFonts w:cs="Times-Roman"/>
          <w:sz w:val="24"/>
          <w:szCs w:val="24"/>
        </w:rPr>
        <w:t>aju razloge za isklju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 xml:space="preserve">enje iz 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lanka 57. stavka 1. to</w:t>
      </w:r>
      <w:r>
        <w:rPr>
          <w:rFonts w:cs="TTE2t00"/>
          <w:sz w:val="24"/>
          <w:szCs w:val="24"/>
        </w:rPr>
        <w:t>č</w:t>
      </w:r>
      <w:r>
        <w:rPr>
          <w:rFonts w:cs="Times-Roman"/>
          <w:sz w:val="24"/>
          <w:szCs w:val="24"/>
        </w:rPr>
        <w:t>aka od (a) do (f) Direktive 2014/24/EU.</w:t>
      </w:r>
    </w:p>
    <w:p w14:paraId="009C89B0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</w:p>
    <w:p w14:paraId="73CE30B7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</w:p>
    <w:p w14:paraId="482FCF88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</w:p>
    <w:p w14:paraId="6D397DFA" w14:textId="2F17914F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>U ________________, __________ 202</w:t>
      </w:r>
      <w:r w:rsidR="00BA201B">
        <w:rPr>
          <w:rFonts w:cs="Times-Roman"/>
          <w:sz w:val="24"/>
          <w:szCs w:val="24"/>
        </w:rPr>
        <w:t>6</w:t>
      </w:r>
      <w:r>
        <w:rPr>
          <w:rFonts w:cs="Times-Roman"/>
          <w:sz w:val="24"/>
          <w:szCs w:val="24"/>
        </w:rPr>
        <w:t>. godine.</w:t>
      </w:r>
    </w:p>
    <w:p w14:paraId="51A2DD66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                                 </w:t>
      </w:r>
    </w:p>
    <w:p w14:paraId="70147C60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</w:p>
    <w:p w14:paraId="5CF46569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</w:p>
    <w:p w14:paraId="26E354C6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           </w:t>
      </w:r>
    </w:p>
    <w:p w14:paraId="7A37EB6B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</w:p>
    <w:p w14:paraId="4E4F709D" w14:textId="77777777" w:rsidR="00655B54" w:rsidRDefault="00655B54" w:rsidP="00655B54">
      <w:pPr>
        <w:autoSpaceDE w:val="0"/>
        <w:autoSpaceDN w:val="0"/>
        <w:adjustRightInd w:val="0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                                                                   M.P.</w:t>
      </w:r>
    </w:p>
    <w:p w14:paraId="58A023E8" w14:textId="77777777" w:rsidR="00655B54" w:rsidRDefault="00655B54" w:rsidP="00655B54">
      <w:pPr>
        <w:autoSpaceDE w:val="0"/>
        <w:autoSpaceDN w:val="0"/>
        <w:adjustRightInd w:val="0"/>
        <w:ind w:left="4248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 </w:t>
      </w:r>
    </w:p>
    <w:p w14:paraId="128E5233" w14:textId="77777777" w:rsidR="00655B54" w:rsidRDefault="00655B54" w:rsidP="00655B54">
      <w:pPr>
        <w:autoSpaceDE w:val="0"/>
        <w:autoSpaceDN w:val="0"/>
        <w:adjustRightInd w:val="0"/>
        <w:ind w:left="4248"/>
        <w:jc w:val="both"/>
        <w:rPr>
          <w:rFonts w:cs="Times-Roman"/>
          <w:sz w:val="24"/>
          <w:szCs w:val="24"/>
        </w:rPr>
      </w:pPr>
    </w:p>
    <w:p w14:paraId="78F43CF9" w14:textId="77777777" w:rsidR="00655B54" w:rsidRDefault="00655B54" w:rsidP="00655B54">
      <w:pPr>
        <w:autoSpaceDE w:val="0"/>
        <w:autoSpaceDN w:val="0"/>
        <w:adjustRightInd w:val="0"/>
        <w:ind w:left="4248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                                                                                               _____________________________________</w:t>
      </w:r>
    </w:p>
    <w:p w14:paraId="4CD4237A" w14:textId="77777777" w:rsidR="00655B54" w:rsidRDefault="00655B54" w:rsidP="00655B5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cs="Times-Roman"/>
          <w:sz w:val="24"/>
          <w:szCs w:val="24"/>
        </w:rPr>
        <w:t xml:space="preserve">                                                                          (ime, prezime, funkcija i potpis ovlaštene osobe)</w:t>
      </w:r>
    </w:p>
    <w:p w14:paraId="189DC58F" w14:textId="77777777" w:rsidR="00722C16" w:rsidRDefault="00722C16"/>
    <w:sectPr w:rsidR="00722C16" w:rsidSect="00071617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B54"/>
    <w:rsid w:val="00071617"/>
    <w:rsid w:val="00071994"/>
    <w:rsid w:val="00301ADB"/>
    <w:rsid w:val="00365F72"/>
    <w:rsid w:val="00655B54"/>
    <w:rsid w:val="00722C16"/>
    <w:rsid w:val="00790561"/>
    <w:rsid w:val="00897F9E"/>
    <w:rsid w:val="00976DC7"/>
    <w:rsid w:val="00BA201B"/>
    <w:rsid w:val="00D17938"/>
    <w:rsid w:val="00D775B2"/>
    <w:rsid w:val="00F6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27A9E"/>
  <w15:chartTrackingRefBased/>
  <w15:docId w15:val="{1099D33B-D717-4437-9A42-DA4371605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B54"/>
    <w:pPr>
      <w:spacing w:after="0" w:line="240" w:lineRule="auto"/>
    </w:pPr>
    <w:rPr>
      <w:rFonts w:ascii="Calibri" w:eastAsia="Calibri" w:hAnsi="Calibri" w:cs="Times New Roman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742</Words>
  <Characters>4235</Characters>
  <Application>Microsoft Office Word</Application>
  <DocSecurity>0</DocSecurity>
  <Lines>35</Lines>
  <Paragraphs>9</Paragraphs>
  <ScaleCrop>false</ScaleCrop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Lepoglavec</dc:creator>
  <cp:keywords/>
  <dc:description/>
  <cp:lastModifiedBy>Andrej Lepoglavec</cp:lastModifiedBy>
  <cp:revision>4</cp:revision>
  <dcterms:created xsi:type="dcterms:W3CDTF">2026-02-11T11:39:00Z</dcterms:created>
  <dcterms:modified xsi:type="dcterms:W3CDTF">2026-10-28T13:50:00Z</dcterms:modified>
</cp:coreProperties>
</file>