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84e3a74b0472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32377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ZDRAVLJA VARAŽDINSKE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8.263.442,80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10.104.052,43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8.043.214,39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9.189.388,65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220.228,41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914.663,78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237.351,10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846.608,22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234.518,31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840.337,74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37.383,58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34.507,92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39.818,12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ostvaren je višak prihoda poslovanja u iznosu od 914.663,78 eura. U ukupnim prihodima poslovanja (šifra 6) sadržani su prihodi koji se odnose na rashode za nabavu nefinancijske imovine (šifra 4) u ukupnom iznosu od 583.428,08 eura i prihodi koji se odnose na izdatke za financijsku imovinu i otplate zajmova (šifra 5) u iznosu od 34.000,00 eura, dok su u prihodima od prodaje nefinacijske imovine (šifra 7) sadržani prihodi koji se odnose na rashode poslovanja (šifra 3) - tekuće i investicijsko održavanje u iznosu od 769,98 eura, te je za isto provedena korekcija rezultata. </w:t>
      </w:r>
    </w:p>
    <w:p>
      <w:r>
        <w:t xml:space="preserve">Nakon provedene korekcije rezultata ostvareni višak prihoda poslovanja iznosi 298.005,68 eura, manjak prihoda od nefinancijske imovine iznosi 257.679,64 eura, a manjak prihoda od financijske imovine i zaduživanja iznosi 507,92 eura.</w:t>
      </w:r>
    </w:p>
    <w:p>
      <w:r>
        <w:t xml:space="preserve">U 2025. godini ostvaren je višak prihoda i primitaka u iznosu od 39.818,12 eura koji je rezultat povećanja prihoda od HZZO-a i ostalih korisnika, te racionalizacije rashoda poslovanja. Ostvareni višak prihoda tekuće godine korigira se s manjkom iz prethodnih godina u iznosu od 560.742,39 eura, pa ukupni manjak za pokriće u narednim razdobljima na kraju 2025. godine iznosi 520.924,27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58,6</w:t>
            </w:r>
          </w:p>
        </w:tc>
      </w:tr>
    </w:tbl>
    <w:p>
      <w:pPr>
        <w:spacing w:before="0" w:after="0"/>
      </w:pPr>
    </w:p>
    <w:p>
      <w:r>
        <w:t xml:space="preserve">Primljena su sredstva od Hrvatskog zavoda za zapošljavanje temeljem Ugovora o dodjeli potpore za pripravništov u javnim službama glede sufinanciranja troškova plaće i prijevoza dva pripravnika za razdoblje od 12 mjeseci  - dio od 15% koji se odnosi na nacionalno sufinanciranje.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50.949,48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35,9</w:t>
            </w:r>
          </w:p>
        </w:tc>
      </w:tr>
    </w:tbl>
    <w:p>
      <w:pPr>
        <w:spacing w:before="0" w:after="0"/>
      </w:pPr>
    </w:p>
    <w:p>
      <w:r>
        <w:t xml:space="preserve">Početkom 2024. godine primljena su sredstva po završnim zahtjevima za nadoknadom sredstava po dva EU projekta s nacionalnim sufinanciranjem u iznosu od 10.585,49 eura  kojih nema u 2025. godini. U 2025. godini primljena su sredstva od Općine Donja Voća i Općine Breznički Hum u iznosu od 11.567,18 eura za sufinanciranje rada ordinacija obiteljske medicine na njihovom području, a koje u skrbi imaju manje od 1275 osiguranika, pa HZZO za njihov rad plaća 1/2 ugovorenog iznosa tzv. hladnog pogona. U odnosu na prethodnu godinu navedena sredstva su manja za 26.413,09 eura.  Uz navedno primljena su i sredstva Grada Varaždina u iznosu od 2.169,00 eura po Ugovorima o sufinanciranju troškova najamnina stručnom medicinskom osoblju Doma zdravlja Varaždinske županije, sredstva Grada Varaždina u iznosu od 2.256,02 eura za javnozdravstvene akcije patronažne službe, te  sredstva Grada Ivanca u iznosu od 1.880,75 eura za održavanje objekta u Ivancu.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22.211,05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142,4</w:t>
            </w:r>
          </w:p>
        </w:tc>
      </w:tr>
    </w:tbl>
    <w:p>
      <w:pPr>
        <w:spacing w:before="0" w:after="0"/>
      </w:pPr>
    </w:p>
    <w:p>
      <w:r>
        <w:t xml:space="preserve">U 2025. godini primljena su sredstva Općine Ljubešćica u iznosu od 30.000,00 eura za finaciranje projekta "Dom zdravlja i ljekarna u Ljubešćici", te sredstva Grada Varaždina u iznosu od 1.623,52 eura za nabavu medicinske opreme.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313.650,86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242.556,31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77,3</w:t>
            </w:r>
          </w:p>
        </w:tc>
      </w:tr>
    </w:tbl>
    <w:p>
      <w:pPr>
        <w:spacing w:before="0" w:after="0"/>
      </w:pPr>
    </w:p>
    <w:p>
      <w:r>
        <w:t xml:space="preserve">Primljena su sredstva po četiri zahtjeva za nadoknadom sredstava za EU projekt "Specijalističko usavršavanje doktora medicine Doam zdravlja Varaždinske Županije-faza2" u iznosu od 211.220,41 eura, te sredstva od Hrvatskog zavoda za zapošljavanje temeljem Ugovora o dodjeli potpore za pripravništvo u javnim službama u iznosu od 31.335,90 eura. U odnosu na 2024. godine primljena sredstva su manja zbog završetka EU projekata "Specijalističko usavršavanje doktora medicine u Domu zdravlja Varaždinske županije" i " Zdravi zubi za sve" za koje su početkom prošle godine primljena sredstva po završnim zahtjevima za nadoknadom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2533,5</w:t>
            </w:r>
          </w:p>
        </w:tc>
      </w:tr>
    </w:tbl>
    <w:p>
      <w:pPr>
        <w:spacing w:before="0" w:after="0"/>
      </w:pPr>
    </w:p>
    <w:p>
      <w:r>
        <w:t xml:space="preserve">Naplaćene su zatezne kamate po provedenim ovrhama radi naplate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dividendi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se odnosi na isplaćenu dividendu po dionicama Zagrebačke banke d.d., a ista nije bila isplaćena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10.692,67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25.216,76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235,8</w:t>
            </w:r>
          </w:p>
        </w:tc>
      </w:tr>
    </w:tbl>
    <w:p>
      <w:pPr>
        <w:spacing w:before="0" w:after="0"/>
      </w:pPr>
    </w:p>
    <w:p>
      <w:r>
        <w:t xml:space="preserve">U 2025. godini primljene su dvije donacije Ljekarne Varaždinske županije za obnovu fasade objekta u Maruševcu i Breznici.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5,4</w:t>
            </w:r>
          </w:p>
        </w:tc>
      </w:tr>
    </w:tbl>
    <w:p>
      <w:pPr>
        <w:spacing w:before="0" w:after="0"/>
      </w:pPr>
    </w:p>
    <w:p>
      <w:r>
        <w:t xml:space="preserve">U 2025. godini Domu zdravlja je doniran klima uređaj za čekaonicu ambulante u Radovanu.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160.068,84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146.584,00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91,6</w:t>
            </w:r>
          </w:p>
        </w:tc>
      </w:tr>
    </w:tbl>
    <w:p>
      <w:pPr>
        <w:spacing w:before="0" w:after="0"/>
      </w:pPr>
    </w:p>
    <w:p>
      <w:r>
        <w:t xml:space="preserve">Prihodi se odnose na sredstva Varaždinske županije za troškove rada sektorskih ambulanata, organizaciju dežurstva nedjeljom i blagdanom u djelatnosti dentalne medicine, troškove održavanja programa za palijativu, sufinanciranje najmnina stručnom medicinskom osoblju, nagrade liječnicima, te troškove investicijskog i tekućeg održavanja objekata Doma zdravlja.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202.328,91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498.318,66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246,3</w:t>
            </w:r>
          </w:p>
        </w:tc>
      </w:tr>
    </w:tbl>
    <w:p>
      <w:pPr>
        <w:spacing w:before="0" w:after="0"/>
      </w:pPr>
    </w:p>
    <w:p>
      <w:r>
        <w:t xml:space="preserve">Prihodi se odnose na financiranje nabave medicinske opreme i vozila u iznosu od 207.125,00 eura, energetsku obnovu objekta u Vidovcu u iznosu od 71.193,66 eura, te finaciranje projekta "Dom zdravlja i ljekarna u Ljubešćici" u iznosu od 220.000,00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6.412.532,92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7.847.289,90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Ostvareni prihodi u 2025. godini veći su zbog većeg broja ugovorenih timova primarne zdravstvene zaštite u odnosu na 2024. godinu ( 2 tima opće/obiteljske mediicne, 1 tim zdravstvene zaštite žena, 3 tima dentalne medicine, 1 tim medicine rada ), ugovaranja provođenja programa osnaživanja mentalnog zdravlja, te povećanja ugovorenih cijena odnosno iznosa ugovorenih sredstava za primarnu zadravstvenu zaštitu.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52.580,95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okviru ostalih prihoda iskazani su prihodi od Ljekarne Varaždinske županije u iznosu od 45.914,20 eura za financiranje projekta "Dom zdravlja i ljekarna u Ljubešćici".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157.472,89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208.259,99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132,3</w:t>
            </w:r>
          </w:p>
        </w:tc>
      </w:tr>
    </w:tbl>
    <w:p>
      <w:pPr>
        <w:spacing w:before="0" w:after="0"/>
      </w:pPr>
    </w:p>
    <w:p>
      <w:r>
        <w:t xml:space="preserve">Plaće za prekovremeni rad odnose se na rad zdravstvenih djelatnika subotom i nedjeljom na posebnom dežurstvu u djelatnosti opće/obiteljske medicine i nedjeljom u djelatnosti dentalne medicine, te prekovremeni rad (uglavnom u djelatnosti opće/obiteljske medicine i zdravstvene zaštite djece predškolske dobi) zbog manjka liječnika i medicinskih sestara.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682.831,09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466.254,79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68,3</w:t>
            </w:r>
          </w:p>
        </w:tc>
      </w:tr>
    </w:tbl>
    <w:p>
      <w:pPr>
        <w:spacing w:before="0" w:after="0"/>
      </w:pPr>
    </w:p>
    <w:p>
      <w:r>
        <w:t xml:space="preserve">Rahodi su manji u odnosu na prošlu godinu jer se u okviru ove skupine ( konto 3222 ) u 2025. godini ne iskazuju rashodi za utrošene lijekovei potrošni medicinski materijal.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18.534,44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37.018,91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199,7</w:t>
            </w:r>
          </w:p>
        </w:tc>
      </w:tr>
    </w:tbl>
    <w:p>
      <w:pPr>
        <w:spacing w:before="0" w:after="0"/>
      </w:pPr>
    </w:p>
    <w:p>
      <w:r>
        <w:t xml:space="preserve">Rashodi za sitni inventar iznose 33.393,61 eura, a rashodi za auto gume 3.625,30 eura. U 2025. godini povećani su rashodi za sitni inventar radi opremanja novo preuzetih ordinacija u sastav Doma zdravlja.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15.590,06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2025. godini nabavljena je radna odjeća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22.004,21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</w:t>
            </w:r>
          </w:p>
        </w:tc>
      </w:tr>
    </w:tbl>
    <w:p>
      <w:pPr>
        <w:spacing w:before="0" w:after="0"/>
      </w:pPr>
    </w:p>
    <w:p>
      <w:r>
        <w:t xml:space="preserve">Rashodi za intelektualne i osobne usluge odnose se na: ugovore o djelu  u iznosu od 21.238,18 eura, usluge odvjetnika i pravnog savjetovanja u iznosu od 2.171,88 eura, te ostale intelektualne usluge 11.124,46 eura. U 2025. godini povećani su rashodi po ugovorima o djelu  (rad specijalista u djelatnostima: zdravstvene zaštite djece predškolske dobi, radiologije i palijative), te rashodi za ostale intelektualne usluge (izrada projektno tehničke dokumentacije za ugradnju podizne platforme u objektu u Varaždinskim Toplicama).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lijekova i potrošnog medicinskog materijala kod zdravstvenih ustanova (šifre 3251 do 3254)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293.138,34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2024. godini rashodi po osnovi utroška lijekova i potrošnog medicinskog materijala iskazivali su se u okviru podskupine 322.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6.742,38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</w:tbl>
    <w:p>
      <w:pPr>
        <w:spacing w:before="0" w:after="0"/>
      </w:pPr>
    </w:p>
    <w:p>
      <w:r>
        <w:t xml:space="preserve">Povećani su rashodi za naknadu za nezapošljavanje osoba s invaliditetom ( odlazak u mirovinu osoba s invaliditetom, veći broj zaposlenih ) i rashodi za radio i tv pristojbu.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446,3</w:t>
            </w:r>
          </w:p>
        </w:tc>
      </w:tr>
    </w:tbl>
    <w:p>
      <w:pPr>
        <w:spacing w:before="0" w:after="0"/>
      </w:pPr>
    </w:p>
    <w:p>
      <w:r>
        <w:t xml:space="preserve">Naknade građanima odnose se na sufinanciranje troškova najamnina za 2 liječnika u svrhu njihovog ostanka u Domu zdravlja i daljnjeg kvalitetnog pružanja usluga medicinske skrbi građanima Varaždinske županije, a temeljem Sporazuma sklopljenog između Grada Varaždina, Varaždinske županije, Gradskih stanova i Doma zdravlja Varaždinske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postrojenja i opreme (šifre 7221 do 7228)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638,4</w:t>
            </w:r>
          </w:p>
        </w:tc>
      </w:tr>
    </w:tbl>
    <w:p>
      <w:pPr>
        <w:spacing w:before="0" w:after="0"/>
      </w:pPr>
    </w:p>
    <w:p>
      <w:r>
        <w:t xml:space="preserve">U 2025. godini prodana je neispravna rashodovana oprema ( autoklav i kosilica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436.824,69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kolovozu 2025. godine započeli su radovi na izgradnji zgrade Doma zdravlja i ljekarne u Ljubešćici - I.faza. Rok izvođenja radova I.faze je 12 mjeseci, a ugovorena cijena s porezom na dodanu vrijednost iznosi 1.176.407,23 eura. Rashodi u iznosu od 436.824,69 eura odnose se na ispostavljene račune u 2025. godini za prvih pet privremenih situacija.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27.427,19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65.525,81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238,9</w:t>
            </w:r>
          </w:p>
        </w:tc>
      </w:tr>
    </w:tbl>
    <w:p>
      <w:pPr>
        <w:spacing w:before="0" w:after="0"/>
      </w:pPr>
    </w:p>
    <w:p>
      <w:r>
        <w:t xml:space="preserve">Rashodi se odnose na nabavu računala i računalne opreme u iznosu od 36.994,00 eura, nabavu namještaja za ordinacije u iznosu od 28.400,56 eura, te ostale uredske opreme u iznosu od 131,25 eura. Nabava računala u iznosu od 22.500,00 eura financirana je iz decentraliziranih sredstava, dok je nabava namještaja u iznosu od 12.634,50 eura financirana sredstvima Varaždinske županije.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45.324,69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88.692,95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195,7</w:t>
            </w:r>
          </w:p>
        </w:tc>
      </w:tr>
    </w:tbl>
    <w:p>
      <w:pPr>
        <w:spacing w:before="0" w:after="0"/>
      </w:pPr>
    </w:p>
    <w:p>
      <w:r>
        <w:t xml:space="preserve">Nabavljeno je pet osobnih vozila za djelatnost patronažne službe i mobilni palijativni tim. Nabava vozila financirana je iz decentraliziranih sredstava u iznosu od 87.500,00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73.168,66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prvi dio energetske obnove objekta Doma zdravlja u Vidovcu financirane iz Proračuna Vraždinske županije u iznosu od 33.193,66 eura, sredstvima Ministarstva regionalnog razvoja i fondova EU u iznosu od 38.000,00 eura, te vlastitim prihodima Doma zdravlja u iznosu od 1.975,00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390.910,49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Iskazana imovina u pripremi odnosi se izvršene radove u 2025. godini I. faze izgradnje zgrade Doma zdravlja u ljekarne u Ljubešćici.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Zalihe lijekova i potrošnog medicinskog materijala kod zdravstvenih ustanova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18.534,54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Iskazane su zalihe lijekova i potrošnog medicinskog materijala u ordinacijama Doma zdravlja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9.272,81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316,6</w:t>
            </w:r>
          </w:p>
        </w:tc>
      </w:tr>
    </w:tbl>
    <w:p>
      <w:pPr>
        <w:spacing w:before="0" w:after="0"/>
      </w:pPr>
    </w:p>
    <w:p>
      <w:r>
        <w:t xml:space="preserve">Ostala potraživanje odnose se na zahtjeve za refundaciju isplaćenih naknada za bolovanja od HZZO u iznosu od 9.109,69 eura, te potraživanja za predujmove u iznosu od 163,12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48.774,93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534,9</w:t>
            </w:r>
          </w:p>
        </w:tc>
      </w:tr>
    </w:tbl>
    <w:p>
      <w:pPr>
        <w:spacing w:before="0" w:after="0"/>
      </w:pPr>
    </w:p>
    <w:p>
      <w:r>
        <w:t xml:space="preserve">Potraživanja se odnose na potraživanja od Općine Donja Voća i Općine Breznički Hum za sufinanciranje rada ordinacija opće/obiteljske medicine na svome području u iznosu od 38.774,93 eura od čega dospjela potraživanja iznose 33.816,30 eura, te potraživanja po "Ugovoru o donaciji financijskih sredstava Domu zdravlja Varaždinske županije davanjem kapitalne pomoći za izvođenje radova sanacije u Domu zdavlja u Maruševcu" sklopljenog s Općinom Maruševec u prosincu 2025. godine u iznosu od 10.000,00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120.197,06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270.593,54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225,1</w:t>
            </w:r>
          </w:p>
        </w:tc>
      </w:tr>
    </w:tbl>
    <w:p>
      <w:pPr>
        <w:spacing w:before="0" w:after="0"/>
      </w:pPr>
    </w:p>
    <w:p>
      <w:r>
        <w:t xml:space="preserve">Obveze se odnose na nedospjele obveze za građevinske objekte ( objekt u Ljubešćici ) u iznosu od 243.751,59 eura, obveze za medicinsku opremu u iznosu od 24.580,52 eura, te ostale obveze za opremu u iznosu od 2.261,43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244.431,19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209.923,27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85,9</w:t>
            </w:r>
          </w:p>
        </w:tc>
      </w:tr>
    </w:tbl>
    <w:p>
      <w:pPr>
        <w:spacing w:before="0" w:after="0"/>
      </w:pPr>
    </w:p>
    <w:p>
      <w:r>
        <w:t xml:space="preserve">Obveze se odnose na dugoročni kredit Zagrebačke banke d.d. u iznosu od 345.079,30 eura za energetsku obnovu objekata Doma zdravlja u Lepoglavi, Novom Marofu i Varaždinskim Toplicama. Otplata kredita započela je 2022. godine, rok otplate je 10 godine, a mjesečni obrok iznosi 2.875,66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560.742,39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520.924,27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r>
        <w:t xml:space="preserve">Iskazan je manjak prihoda u iznosu od 520.924,27 eura koji se sastoji od prenesenog manjka  prihoda iz prethodnih godina u iznosu od 560.742,39 eura koji je korigiran za ostvareni višak prihoda u tekućoj godini za 39.818,12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531.219,52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262.736,71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49,5</w:t>
            </w:r>
          </w:p>
        </w:tc>
      </w:tr>
    </w:tbl>
    <w:p>
      <w:pPr>
        <w:spacing w:before="0" w:after="0"/>
      </w:pPr>
    </w:p>
    <w:p>
      <w:r>
        <w:t xml:space="preserve">Iskazan je manjak prihoda poslovanja u iznosu od 262.736,71 eura koji se sastoji od prenesenog manjka prihoda iz prethodnih godina u iznosu od 560.742,39 eura i ostvarenog viška prihoda poslovanja u 2025. godini u iznosu od 298.005,68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29.139,29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257.679,64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884,3</w:t>
            </w:r>
          </w:p>
        </w:tc>
      </w:tr>
    </w:tbl>
    <w:p>
      <w:pPr>
        <w:spacing w:before="0" w:after="0"/>
      </w:pPr>
    </w:p>
    <w:p>
      <w:r>
        <w:t xml:space="preserve">Iskazan je manjak prihoda od nefinancijske imovine u tekućoj godini u iznosu od 257.679,64 eura, a odnosi se na nabavu opreme i dodatna ulaganja financirana vlastitim sredstvima u iznosu od 116.769,15 eura, te izgradnju Doma zdravlja i ljekarne u Ljubešćici - I. faza u iznosu od 140.910,49 eura, a za koju su se Varaždinska županija i Općina Ljubešćica obvezale osigurati financijska sredstva temeljem zaključenog II. Sporazuma o provedbi projekta "Dom zdravlja i ljekarna u Ljubešćici" od 31.10.2025. godine.                       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primitaka od 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r>
        <w:t xml:space="preserve">Iskazan je manjak prihoda od finacijske imovine u iznosu od 507,92 eura, a odnosi se na otplatu glavnice po dugoročnom kreditu u tekućoj godini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936.900,86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2.354.575,06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251,3</w:t>
            </w:r>
          </w:p>
        </w:tc>
      </w:tr>
    </w:tbl>
    <w:p>
      <w:pPr>
        <w:spacing w:before="0" w:after="0"/>
      </w:pPr>
    </w:p>
    <w:p>
      <w:r>
        <w:t xml:space="preserve">Na izvanbilančnim zapisima evidentiran je iznos od 2.354.575,06 eura, a odnosi se na izvanbilančnu evidenciju tuđe imovine dobivene na korištenje u iznosu od 495.193,47 eura, primljenih zadužnica i garancija u iznosu od 164.605,34 eura, danih instrumenata osiguranja plaćanja u iznosu od 375.079,30 eura, potencijalnih obveza po osnovi sudskih sporova u iznosu od 15.000,00 eura, preuzetih obveza po ugovorima o nabavi roba, radova i usluga u iznosu od 963.507,20 eura, te potraživanjima po ugovorima o dodijeljenim bespovratnim sredstvima iz EU fondova u iznosu od 341.189,75 eura. Obzirom da se u izvanbilančnoj evidenciji od 2025. godine iskazuju i preuzete obveze po ugovorima o nabavi roba, radova i usluga i potraživanja po ugovorima o dodijeljenim bespovratnim sredstvima iz EU fondova, izvanbilančni zapisi bilježe rast od 151,3% u odnosu na početno stanje.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nefinancijske imovine (šifre P002 do P007)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350.373,42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vrijednosti nefinancijske imovine odnosi se na obračun amortizacije za 2025. godinu u iznosu od 349.445,65 eura, te neamotiziranu vrijednost rashodovanih osnovnih sredstava u iznosu od 927,77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nefinancijske imovine u iznosu od 955,99 eura odnosi se na donaciju Općine Bednja.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iznosi 1.099.260,81 eura. Stanje obveza na kraju izvještajnog razdoblja iznosi 1.387.993,61 eura, od čega obveze po dugoročnom kreditu iznose 209.923,27 eura.</w:t>
      </w:r>
    </w:p>
    <w:p>
      <w:r>
        <w:t xml:space="preserve">Na dan 31.12.2025. godine Dom zdravlja nije imao nepodmirenih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2025. godini Dom zdravlja Varaždinske županije kao nositelj povodi EU projekt: "Specijalističko usavršavanje doktora medicine u Domu zdravlja Varaždinske županije - faza 2".</w:t>
      </w:r>
    </w:p>
    <w:p>
      <w:r>
        <w:t xml:space="preserve">Ugovor o dodjeli bespovratnih sredstava po navedenom projektu potpisan je u srpnju 2023. godine ukupne vrijednosti od 923.864,00 eura. Cilj projekta je omogućiti specijalističko usavršavanje doktora medicine na primarnoj razini zdravstvene zaštite na području Županije kako bi se ostvarila ravnomjerna i dostatna popunjenost Mreže javne zdravstvene službe, tj. dostupnost zadravstvene zaštite svim stanovnicima Županije. </w:t>
      </w:r>
    </w:p>
    <w:p>
      <w:r>
        <w:t xml:space="preserve">U okviru projekta na specijalističko usavršavanje upućeno je šest liječnika, od kojih je jedan u rujnu 2025. godine završio specijalizaciju. Projekt se financira u okviru Nacionalnog plana oporavka i otpornosti 2021.-2026., a krajnji rok završetka je 01.11.2028.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9eeb8bcb643ed" /></Relationships>
</file>